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07" w:rsidRPr="00E14FAA" w:rsidRDefault="000D0207" w:rsidP="00DC2950">
      <w:pPr>
        <w:spacing w:after="0" w:line="240" w:lineRule="auto"/>
        <w:jc w:val="center"/>
        <w:rPr>
          <w:rFonts w:ascii="Times New Roman" w:hAnsi="Times New Roman"/>
          <w:color w:val="FF0000"/>
        </w:rPr>
      </w:pPr>
      <w:r w:rsidRPr="00E14FAA">
        <w:rPr>
          <w:rFonts w:ascii="Times New Roman" w:hAnsi="Times New Roman"/>
          <w:color w:val="FF0000"/>
        </w:rPr>
        <w:t>INSERT SOP NAME</w:t>
      </w:r>
    </w:p>
    <w:p w:rsidR="000D0207" w:rsidRPr="00E14FAA" w:rsidRDefault="000D0207" w:rsidP="00DC2950">
      <w:pPr>
        <w:spacing w:after="0" w:line="240" w:lineRule="auto"/>
        <w:jc w:val="center"/>
        <w:rPr>
          <w:rFonts w:ascii="Times New Roman" w:hAnsi="Times New Roman"/>
        </w:rPr>
      </w:pPr>
      <w:r w:rsidRPr="00E14FAA">
        <w:rPr>
          <w:rFonts w:ascii="Times New Roman" w:hAnsi="Times New Roman"/>
        </w:rPr>
        <w:t>Other Health Impairment Worksheet</w:t>
      </w:r>
    </w:p>
    <w:p w:rsidR="000D0207" w:rsidRPr="00E14FAA" w:rsidRDefault="000D0207"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0D0207" w:rsidRPr="00E14FAA" w:rsidTr="00442529">
        <w:trPr>
          <w:trHeight w:val="638"/>
        </w:trPr>
        <w:tc>
          <w:tcPr>
            <w:tcW w:w="5148" w:type="dxa"/>
          </w:tcPr>
          <w:p w:rsidR="000D0207" w:rsidRPr="00E14FAA" w:rsidRDefault="000D0207" w:rsidP="00442529">
            <w:pPr>
              <w:spacing w:after="0" w:line="240" w:lineRule="auto"/>
              <w:rPr>
                <w:rFonts w:ascii="Times New Roman" w:hAnsi="Times New Roman"/>
              </w:rPr>
            </w:pPr>
            <w:r w:rsidRPr="00E14FAA">
              <w:rPr>
                <w:rFonts w:ascii="Times New Roman" w:hAnsi="Times New Roman"/>
              </w:rPr>
              <w:t>Name:</w:t>
            </w:r>
          </w:p>
        </w:tc>
        <w:tc>
          <w:tcPr>
            <w:tcW w:w="5902" w:type="dxa"/>
          </w:tcPr>
          <w:p w:rsidR="000D0207" w:rsidRPr="00E14FAA" w:rsidRDefault="000D0207" w:rsidP="00442529">
            <w:pPr>
              <w:spacing w:after="0" w:line="240" w:lineRule="auto"/>
              <w:rPr>
                <w:rFonts w:ascii="Times New Roman" w:hAnsi="Times New Roman"/>
              </w:rPr>
            </w:pPr>
            <w:r w:rsidRPr="00E14FAA">
              <w:rPr>
                <w:rFonts w:ascii="Times New Roman" w:hAnsi="Times New Roman"/>
              </w:rPr>
              <w:t>Meeting Date:</w:t>
            </w:r>
          </w:p>
          <w:p w:rsidR="000D0207" w:rsidRPr="00E14FAA" w:rsidRDefault="000D0207" w:rsidP="00442529">
            <w:pPr>
              <w:spacing w:after="0" w:line="240" w:lineRule="auto"/>
              <w:rPr>
                <w:rFonts w:ascii="Times New Roman" w:hAnsi="Times New Roman"/>
              </w:rPr>
            </w:pPr>
          </w:p>
        </w:tc>
      </w:tr>
      <w:tr w:rsidR="000D0207" w:rsidRPr="00E14FAA" w:rsidTr="00442529">
        <w:trPr>
          <w:trHeight w:val="328"/>
        </w:trPr>
        <w:tc>
          <w:tcPr>
            <w:tcW w:w="5148" w:type="dxa"/>
          </w:tcPr>
          <w:p w:rsidR="000D0207" w:rsidRPr="00E14FAA" w:rsidRDefault="000D0207" w:rsidP="00442529">
            <w:pPr>
              <w:spacing w:after="0" w:line="240" w:lineRule="auto"/>
              <w:rPr>
                <w:rFonts w:ascii="Times New Roman" w:hAnsi="Times New Roman"/>
              </w:rPr>
            </w:pPr>
            <w:r w:rsidRPr="00E14FAA">
              <w:rPr>
                <w:rFonts w:ascii="Times New Roman" w:hAnsi="Times New Roman"/>
              </w:rPr>
              <w:t>DOB:</w:t>
            </w:r>
          </w:p>
        </w:tc>
        <w:tc>
          <w:tcPr>
            <w:tcW w:w="5902" w:type="dxa"/>
          </w:tcPr>
          <w:p w:rsidR="000D0207" w:rsidRPr="00E14FAA" w:rsidRDefault="000D0207" w:rsidP="00442529">
            <w:pPr>
              <w:spacing w:after="0" w:line="240" w:lineRule="auto"/>
              <w:rPr>
                <w:rFonts w:ascii="Times New Roman" w:hAnsi="Times New Roman"/>
              </w:rPr>
            </w:pPr>
            <w:r w:rsidRPr="00E14FAA">
              <w:rPr>
                <w:rFonts w:ascii="Times New Roman" w:hAnsi="Times New Roman"/>
              </w:rPr>
              <w:t>Grade:</w:t>
            </w:r>
          </w:p>
          <w:p w:rsidR="000D0207" w:rsidRPr="00E14FAA" w:rsidRDefault="000D0207" w:rsidP="00442529">
            <w:pPr>
              <w:spacing w:after="0" w:line="240" w:lineRule="auto"/>
              <w:rPr>
                <w:rFonts w:ascii="Times New Roman" w:hAnsi="Times New Roman"/>
              </w:rPr>
            </w:pPr>
          </w:p>
        </w:tc>
      </w:tr>
    </w:tbl>
    <w:p w:rsidR="000D0207" w:rsidRPr="00E14FAA" w:rsidRDefault="000D0207">
      <w:pPr>
        <w:rPr>
          <w:rFonts w:ascii="Times New Roman" w:hAnsi="Times New Roman"/>
        </w:rPr>
      </w:pPr>
    </w:p>
    <w:p w:rsidR="000D0207" w:rsidRPr="00E14FAA" w:rsidRDefault="000D0207">
      <w:pPr>
        <w:rPr>
          <w:rFonts w:ascii="Times New Roman" w:hAnsi="Times New Roman"/>
        </w:rPr>
      </w:pPr>
      <w:r w:rsidRPr="00E14FAA">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E14FAA">
            <w:rPr>
              <w:rFonts w:ascii="Times New Roman" w:hAnsi="Times New Roman"/>
            </w:rPr>
            <w:t>Virginia</w:t>
          </w:r>
        </w:smartTag>
      </w:smartTag>
      <w:r w:rsidRPr="00E14FAA">
        <w:rPr>
          <w:rFonts w:ascii="Times New Roman" w:hAnsi="Times New Roman"/>
        </w:rPr>
        <w:t>, this worksheet may assist the eligibility group in applying criteria for students who are being considered for eligibility under the category of Other Health Impairment.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9760"/>
      </w:tblGrid>
      <w:tr w:rsidR="000D0207" w:rsidRPr="00927499" w:rsidTr="00442529">
        <w:tc>
          <w:tcPr>
            <w:tcW w:w="1256" w:type="dxa"/>
          </w:tcPr>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STEP</w:t>
            </w:r>
          </w:p>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1</w:t>
            </w:r>
          </w:p>
        </w:tc>
        <w:tc>
          <w:tcPr>
            <w:tcW w:w="9760" w:type="dxa"/>
          </w:tcPr>
          <w:p w:rsidR="000D0207" w:rsidRPr="00927499" w:rsidRDefault="000D0207" w:rsidP="00442529">
            <w:pPr>
              <w:spacing w:after="0" w:line="240" w:lineRule="auto"/>
              <w:rPr>
                <w:rFonts w:ascii="Times New Roman" w:hAnsi="Times New Roman"/>
                <w:i/>
              </w:rPr>
            </w:pPr>
            <w:r w:rsidRPr="00927499">
              <w:rPr>
                <w:rFonts w:ascii="Times New Roman" w:hAnsi="Times New Roman"/>
                <w:b/>
                <w:i/>
              </w:rPr>
              <w:t>DEFINITION:</w:t>
            </w:r>
            <w:r w:rsidRPr="00927499">
              <w:rPr>
                <w:rFonts w:ascii="Times New Roman" w:hAnsi="Times New Roman"/>
                <w:i/>
              </w:rPr>
              <w:t xml:space="preserve">    </w:t>
            </w:r>
            <w:r w:rsidRPr="00927499">
              <w:rPr>
                <w:rFonts w:ascii="Times New Roman" w:hAnsi="Times New Roman"/>
                <w:b/>
                <w:i/>
              </w:rPr>
              <w:t>“Other Health Impairment” means having limited strength, vitality or alertness, including a heightened alertness to environmental stimuli, that results in limited alertness with respect to the educational environment, that is due to chronic or acute health problems</w:t>
            </w:r>
            <w:r>
              <w:rPr>
                <w:rFonts w:ascii="Times New Roman" w:hAnsi="Times New Roman"/>
                <w:b/>
                <w:i/>
              </w:rPr>
              <w:t>,</w:t>
            </w:r>
            <w:r w:rsidRPr="00927499">
              <w:rPr>
                <w:rFonts w:ascii="Times New Roman" w:hAnsi="Times New Roman"/>
                <w:b/>
                <w:i/>
              </w:rPr>
              <w:t xml:space="preserve"> such as asthma, attention deficit disorder or attention deficit hyperactivity disorder, diabetes, epilepsy, a heart condition, hemophilia, lead poisoning, leukemia, nephritis, rheumatic fever, and sickle cell anemia and Tourette Syndrome</w:t>
            </w:r>
            <w:r>
              <w:rPr>
                <w:rFonts w:ascii="Times New Roman" w:hAnsi="Times New Roman"/>
                <w:b/>
                <w:i/>
              </w:rPr>
              <w:t>,</w:t>
            </w:r>
            <w:r w:rsidRPr="00927499">
              <w:rPr>
                <w:rFonts w:ascii="Times New Roman" w:hAnsi="Times New Roman"/>
                <w:b/>
                <w:i/>
              </w:rPr>
              <w:t xml:space="preserve"> that adversely affects a child’s educational performance.</w:t>
            </w:r>
          </w:p>
        </w:tc>
      </w:tr>
      <w:tr w:rsidR="000D0207" w:rsidRPr="00927499" w:rsidTr="00442529">
        <w:tc>
          <w:tcPr>
            <w:tcW w:w="1256" w:type="dxa"/>
          </w:tcPr>
          <w:p w:rsidR="000D0207" w:rsidRPr="00927499" w:rsidRDefault="000D0207" w:rsidP="00442529">
            <w:pPr>
              <w:spacing w:after="0" w:line="240" w:lineRule="auto"/>
              <w:jc w:val="center"/>
              <w:rPr>
                <w:rFonts w:ascii="Times New Roman" w:hAnsi="Times New Roman"/>
              </w:rPr>
            </w:pPr>
          </w:p>
        </w:tc>
        <w:tc>
          <w:tcPr>
            <w:tcW w:w="9760" w:type="dxa"/>
          </w:tcPr>
          <w:p w:rsidR="000D0207" w:rsidRPr="00927499" w:rsidRDefault="000D0207" w:rsidP="00927499">
            <w:pPr>
              <w:spacing w:after="0" w:line="240" w:lineRule="auto"/>
              <w:jc w:val="center"/>
              <w:rPr>
                <w:rFonts w:ascii="Times New Roman" w:hAnsi="Times New Roman"/>
                <w:b/>
              </w:rPr>
            </w:pPr>
            <w:r>
              <w:rPr>
                <w:rFonts w:ascii="Times New Roman" w:hAnsi="Times New Roman"/>
                <w:b/>
              </w:rPr>
              <w:t>AND</w:t>
            </w:r>
          </w:p>
        </w:tc>
      </w:tr>
      <w:tr w:rsidR="000D0207" w:rsidRPr="00927499" w:rsidTr="00442529">
        <w:trPr>
          <w:trHeight w:val="782"/>
        </w:trPr>
        <w:tc>
          <w:tcPr>
            <w:tcW w:w="1256" w:type="dxa"/>
          </w:tcPr>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STEP</w:t>
            </w:r>
          </w:p>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2</w:t>
            </w:r>
          </w:p>
          <w:p w:rsidR="000D0207" w:rsidRPr="00927499" w:rsidRDefault="000D0207" w:rsidP="00442529">
            <w:pPr>
              <w:spacing w:after="0" w:line="240" w:lineRule="auto"/>
              <w:jc w:val="center"/>
              <w:rPr>
                <w:rFonts w:ascii="Times New Roman" w:hAnsi="Times New Roman"/>
              </w:rPr>
            </w:pPr>
          </w:p>
        </w:tc>
        <w:tc>
          <w:tcPr>
            <w:tcW w:w="9760" w:type="dxa"/>
          </w:tcPr>
          <w:p w:rsidR="000D0207" w:rsidRPr="00927499" w:rsidRDefault="000D0207" w:rsidP="00442529">
            <w:pPr>
              <w:spacing w:after="0" w:line="240" w:lineRule="auto"/>
              <w:rPr>
                <w:rFonts w:ascii="Times New Roman" w:hAnsi="Times New Roman"/>
              </w:rPr>
            </w:pPr>
            <w:r w:rsidRPr="00927499">
              <w:rPr>
                <w:rFonts w:ascii="Times New Roman" w:hAnsi="Times New Roman"/>
              </w:rPr>
              <w:t>There is documentation of an Other Health Impairment.  The effect of the Other Health Impairment limits are id</w:t>
            </w:r>
            <w:r>
              <w:rPr>
                <w:rFonts w:ascii="Times New Roman" w:hAnsi="Times New Roman"/>
              </w:rPr>
              <w:t>entified and impact the student</w:t>
            </w:r>
            <w:r w:rsidRPr="00927499">
              <w:rPr>
                <w:rFonts w:ascii="Times New Roman" w:hAnsi="Times New Roman"/>
              </w:rPr>
              <w:t xml:space="preserve"> in the area of (check all that apply):</w:t>
            </w:r>
          </w:p>
          <w:p w:rsidR="000D0207" w:rsidRPr="00927499" w:rsidRDefault="000D0207" w:rsidP="00442529">
            <w:pPr>
              <w:spacing w:after="0" w:line="240" w:lineRule="auto"/>
              <w:rPr>
                <w:rFonts w:ascii="Times New Roman" w:hAnsi="Times New Roman"/>
              </w:rPr>
            </w:pPr>
            <w:r w:rsidRPr="00927499">
              <w:rPr>
                <w:rFonts w:ascii="Times New Roman" w:hAnsi="Times New Roman"/>
              </w:rPr>
              <w:t xml:space="preserve">⁭  </w:t>
            </w:r>
            <w:r>
              <w:rPr>
                <w:rFonts w:ascii="Times New Roman" w:hAnsi="Times New Roman"/>
              </w:rPr>
              <w:t>s</w:t>
            </w:r>
            <w:r w:rsidRPr="00927499">
              <w:rPr>
                <w:rFonts w:ascii="Times New Roman" w:hAnsi="Times New Roman"/>
              </w:rPr>
              <w:t>trength</w:t>
            </w:r>
          </w:p>
          <w:p w:rsidR="000D0207" w:rsidRPr="00927499" w:rsidRDefault="000D0207" w:rsidP="00442529">
            <w:pPr>
              <w:spacing w:after="0" w:line="240" w:lineRule="auto"/>
              <w:rPr>
                <w:rFonts w:ascii="Times New Roman" w:hAnsi="Times New Roman"/>
              </w:rPr>
            </w:pPr>
            <w:r w:rsidRPr="00927499">
              <w:rPr>
                <w:rFonts w:ascii="Times New Roman" w:hAnsi="Times New Roman"/>
              </w:rPr>
              <w:t xml:space="preserve">⁭  </w:t>
            </w:r>
            <w:r>
              <w:rPr>
                <w:rFonts w:ascii="Times New Roman" w:hAnsi="Times New Roman"/>
              </w:rPr>
              <w:t>v</w:t>
            </w:r>
            <w:r w:rsidRPr="00927499">
              <w:rPr>
                <w:rFonts w:ascii="Times New Roman" w:hAnsi="Times New Roman"/>
              </w:rPr>
              <w:t>itality</w:t>
            </w:r>
          </w:p>
          <w:p w:rsidR="000D0207" w:rsidRPr="00927499" w:rsidRDefault="000D0207" w:rsidP="00442529">
            <w:pPr>
              <w:spacing w:after="0" w:line="240" w:lineRule="auto"/>
              <w:rPr>
                <w:rFonts w:ascii="Times New Roman" w:hAnsi="Times New Roman"/>
              </w:rPr>
            </w:pPr>
            <w:r w:rsidRPr="00927499">
              <w:rPr>
                <w:rFonts w:ascii="Times New Roman" w:hAnsi="Times New Roman"/>
              </w:rPr>
              <w:t xml:space="preserve">⁭  </w:t>
            </w:r>
            <w:r>
              <w:rPr>
                <w:rFonts w:ascii="Times New Roman" w:hAnsi="Times New Roman"/>
              </w:rPr>
              <w:t>a</w:t>
            </w:r>
            <w:r w:rsidRPr="00927499">
              <w:rPr>
                <w:rFonts w:ascii="Times New Roman" w:hAnsi="Times New Roman"/>
              </w:rPr>
              <w:t>lertness (including heightened alertness to environmental stimuli</w:t>
            </w:r>
            <w:r>
              <w:rPr>
                <w:rFonts w:ascii="Times New Roman" w:hAnsi="Times New Roman"/>
              </w:rPr>
              <w:t xml:space="preserve"> </w:t>
            </w:r>
            <w:r w:rsidRPr="00927499">
              <w:rPr>
                <w:rFonts w:ascii="Times New Roman" w:hAnsi="Times New Roman"/>
              </w:rPr>
              <w:t xml:space="preserve">that results in limited alertness with </w:t>
            </w:r>
          </w:p>
          <w:p w:rsidR="000D0207" w:rsidRPr="00927499" w:rsidRDefault="000D0207" w:rsidP="00442529">
            <w:pPr>
              <w:spacing w:after="0" w:line="240" w:lineRule="auto"/>
              <w:rPr>
                <w:rFonts w:ascii="Times New Roman" w:hAnsi="Times New Roman"/>
              </w:rPr>
            </w:pPr>
            <w:r w:rsidRPr="00927499">
              <w:rPr>
                <w:rFonts w:ascii="Times New Roman" w:hAnsi="Times New Roman"/>
              </w:rPr>
              <w:t xml:space="preserve">      respect to the educational environment)</w:t>
            </w:r>
          </w:p>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rPr>
            </w:pPr>
            <w:r w:rsidRPr="00927499">
              <w:rPr>
                <w:rFonts w:ascii="Times New Roman" w:hAnsi="Times New Roman"/>
              </w:rPr>
              <w:t>Indicate chronic or acute health condition:</w:t>
            </w:r>
          </w:p>
          <w:tbl>
            <w:tblPr>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
              <w:gridCol w:w="2678"/>
              <w:gridCol w:w="481"/>
              <w:gridCol w:w="2697"/>
              <w:gridCol w:w="673"/>
              <w:gridCol w:w="2505"/>
            </w:tblGrid>
            <w:tr w:rsidR="000D0207" w:rsidRPr="00927499" w:rsidTr="00442529">
              <w:trPr>
                <w:trHeight w:val="247"/>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Asthma</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Epilepsy</w:t>
                  </w:r>
                </w:p>
              </w:tc>
              <w:tc>
                <w:tcPr>
                  <w:tcW w:w="673" w:type="dxa"/>
                  <w:vMerge w:val="restart"/>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val="restart"/>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 xml:space="preserve">Attention deficit disorder </w:t>
                  </w:r>
                </w:p>
                <w:p w:rsidR="000D0207" w:rsidRPr="00927499" w:rsidRDefault="000D0207" w:rsidP="00442529">
                  <w:pPr>
                    <w:spacing w:after="0" w:line="240" w:lineRule="auto"/>
                    <w:rPr>
                      <w:rFonts w:ascii="Times New Roman" w:hAnsi="Times New Roman"/>
                    </w:rPr>
                  </w:pPr>
                  <w:r w:rsidRPr="00927499">
                    <w:rPr>
                      <w:rFonts w:ascii="Times New Roman" w:hAnsi="Times New Roman"/>
                    </w:rPr>
                    <w:t>OR attention deficit hyperactivity disorder</w:t>
                  </w:r>
                </w:p>
              </w:tc>
            </w:tr>
            <w:tr w:rsidR="000D0207" w:rsidRPr="00927499" w:rsidTr="00442529">
              <w:trPr>
                <w:trHeight w:val="262"/>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Diabetes</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Lead poisoning</w:t>
                  </w:r>
                </w:p>
              </w:tc>
              <w:tc>
                <w:tcPr>
                  <w:tcW w:w="673"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r>
            <w:tr w:rsidR="000D0207" w:rsidRPr="00927499" w:rsidTr="00442529">
              <w:trPr>
                <w:trHeight w:val="262"/>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Hemophilia</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Rheumatic fever</w:t>
                  </w:r>
                </w:p>
              </w:tc>
              <w:tc>
                <w:tcPr>
                  <w:tcW w:w="673"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r>
            <w:tr w:rsidR="000D0207" w:rsidRPr="00927499" w:rsidTr="00442529">
              <w:trPr>
                <w:trHeight w:val="247"/>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Nephritis</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Heart condition</w:t>
                  </w:r>
                </w:p>
              </w:tc>
              <w:tc>
                <w:tcPr>
                  <w:tcW w:w="673" w:type="dxa"/>
                  <w:vMerge w:val="restart"/>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val="restart"/>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Other (describe):</w:t>
                  </w:r>
                </w:p>
              </w:tc>
            </w:tr>
            <w:tr w:rsidR="000D0207" w:rsidRPr="00927499" w:rsidTr="00442529">
              <w:trPr>
                <w:trHeight w:val="262"/>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Tourette Syndrome</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Leukemia</w:t>
                  </w:r>
                </w:p>
              </w:tc>
              <w:tc>
                <w:tcPr>
                  <w:tcW w:w="673"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r>
            <w:tr w:rsidR="000D0207" w:rsidRPr="00927499" w:rsidTr="00442529">
              <w:trPr>
                <w:trHeight w:val="262"/>
              </w:trPr>
              <w:tc>
                <w:tcPr>
                  <w:tcW w:w="500"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r w:rsidRPr="00927499">
                    <w:rPr>
                      <w:rFonts w:ascii="Times New Roman" w:hAnsi="Times New Roman"/>
                    </w:rPr>
                    <w:t>Sickle cell anemia</w:t>
                  </w:r>
                </w:p>
              </w:tc>
              <w:tc>
                <w:tcPr>
                  <w:tcW w:w="481"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697" w:type="dxa"/>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673"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c>
                <w:tcPr>
                  <w:tcW w:w="2505" w:type="dxa"/>
                  <w:vMerge/>
                  <w:tcBorders>
                    <w:top w:val="single" w:sz="4" w:space="0" w:color="000000"/>
                    <w:left w:val="single" w:sz="4" w:space="0" w:color="000000"/>
                    <w:bottom w:val="single" w:sz="4" w:space="0" w:color="000000"/>
                    <w:right w:val="single" w:sz="4" w:space="0" w:color="000000"/>
                  </w:tcBorders>
                </w:tcPr>
                <w:p w:rsidR="000D0207" w:rsidRPr="00927499" w:rsidRDefault="000D0207" w:rsidP="00442529">
                  <w:pPr>
                    <w:spacing w:after="0" w:line="240" w:lineRule="auto"/>
                    <w:rPr>
                      <w:rFonts w:ascii="Times New Roman" w:hAnsi="Times New Roman"/>
                    </w:rPr>
                  </w:pPr>
                </w:p>
              </w:tc>
            </w:tr>
          </w:tbl>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rPr>
            </w:pPr>
            <w:r w:rsidRPr="00927499">
              <w:rPr>
                <w:rFonts w:ascii="Times New Roman" w:hAnsi="Times New Roman"/>
              </w:rPr>
              <w:t>List and/or describe:</w:t>
            </w:r>
          </w:p>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rPr>
            </w:pPr>
          </w:p>
        </w:tc>
      </w:tr>
      <w:tr w:rsidR="000D0207" w:rsidRPr="00927499" w:rsidTr="00442529">
        <w:trPr>
          <w:trHeight w:val="350"/>
        </w:trPr>
        <w:tc>
          <w:tcPr>
            <w:tcW w:w="1256" w:type="dxa"/>
          </w:tcPr>
          <w:p w:rsidR="000D0207" w:rsidRPr="00927499" w:rsidRDefault="000D0207" w:rsidP="00442529">
            <w:pPr>
              <w:spacing w:after="0" w:line="240" w:lineRule="auto"/>
              <w:jc w:val="center"/>
              <w:rPr>
                <w:rFonts w:ascii="Times New Roman" w:hAnsi="Times New Roman"/>
              </w:rPr>
            </w:pPr>
          </w:p>
        </w:tc>
        <w:tc>
          <w:tcPr>
            <w:tcW w:w="9760" w:type="dxa"/>
          </w:tcPr>
          <w:p w:rsidR="000D0207" w:rsidRPr="00927499" w:rsidRDefault="000D0207" w:rsidP="00442529">
            <w:pPr>
              <w:spacing w:after="0" w:line="240" w:lineRule="auto"/>
              <w:jc w:val="center"/>
              <w:rPr>
                <w:rFonts w:ascii="Times New Roman" w:hAnsi="Times New Roman"/>
                <w:b/>
              </w:rPr>
            </w:pPr>
            <w:r w:rsidRPr="00927499">
              <w:rPr>
                <w:rFonts w:ascii="Times New Roman" w:hAnsi="Times New Roman"/>
                <w:b/>
              </w:rPr>
              <w:t>AND</w:t>
            </w:r>
          </w:p>
        </w:tc>
      </w:tr>
      <w:tr w:rsidR="000D0207" w:rsidRPr="00927499" w:rsidTr="00442529">
        <w:trPr>
          <w:trHeight w:val="70"/>
        </w:trPr>
        <w:tc>
          <w:tcPr>
            <w:tcW w:w="1256" w:type="dxa"/>
          </w:tcPr>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STEP</w:t>
            </w:r>
          </w:p>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3</w:t>
            </w:r>
          </w:p>
        </w:tc>
        <w:tc>
          <w:tcPr>
            <w:tcW w:w="9760" w:type="dxa"/>
          </w:tcPr>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rPr>
            </w:pPr>
            <w:r w:rsidRPr="00927499">
              <w:rPr>
                <w:rFonts w:ascii="Times New Roman" w:hAnsi="Times New Roman"/>
              </w:rPr>
              <w:t>There is documentation of an adverse effect on educational performance due to one or more documented characteristics of the Other Health Impairment.</w:t>
            </w:r>
          </w:p>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rPr>
            </w:pPr>
            <w:r w:rsidRPr="00927499">
              <w:rPr>
                <w:rFonts w:ascii="Times New Roman" w:hAnsi="Times New Roman"/>
              </w:rPr>
              <w:t>List and/or describe:</w:t>
            </w:r>
          </w:p>
          <w:p w:rsidR="000D0207" w:rsidRPr="00927499" w:rsidRDefault="000D0207" w:rsidP="00442529">
            <w:pPr>
              <w:spacing w:after="0" w:line="240" w:lineRule="auto"/>
              <w:rPr>
                <w:rFonts w:ascii="Times New Roman" w:hAnsi="Times New Roman"/>
              </w:rPr>
            </w:pPr>
          </w:p>
          <w:p w:rsidR="000D0207" w:rsidRPr="00927499" w:rsidRDefault="000D0207" w:rsidP="00442529">
            <w:pPr>
              <w:spacing w:after="0" w:line="240" w:lineRule="auto"/>
              <w:rPr>
                <w:rFonts w:ascii="Times New Roman" w:hAnsi="Times New Roman"/>
                <w:b/>
              </w:rPr>
            </w:pPr>
          </w:p>
        </w:tc>
      </w:tr>
      <w:tr w:rsidR="000D0207" w:rsidRPr="00927499" w:rsidTr="00442529">
        <w:tc>
          <w:tcPr>
            <w:tcW w:w="1256" w:type="dxa"/>
          </w:tcPr>
          <w:p w:rsidR="000D0207" w:rsidRPr="00927499" w:rsidRDefault="000D0207" w:rsidP="00442529">
            <w:pPr>
              <w:spacing w:after="0" w:line="240" w:lineRule="auto"/>
              <w:jc w:val="center"/>
              <w:rPr>
                <w:rFonts w:ascii="Times New Roman" w:hAnsi="Times New Roman"/>
              </w:rPr>
            </w:pPr>
          </w:p>
        </w:tc>
        <w:tc>
          <w:tcPr>
            <w:tcW w:w="9760" w:type="dxa"/>
          </w:tcPr>
          <w:p w:rsidR="000D0207" w:rsidRPr="00927499" w:rsidRDefault="000D0207" w:rsidP="00442529">
            <w:pPr>
              <w:spacing w:after="0" w:line="240" w:lineRule="auto"/>
              <w:jc w:val="center"/>
              <w:rPr>
                <w:rFonts w:ascii="Times New Roman" w:hAnsi="Times New Roman"/>
                <w:b/>
              </w:rPr>
            </w:pPr>
            <w:r w:rsidRPr="00927499">
              <w:rPr>
                <w:rFonts w:ascii="Times New Roman" w:hAnsi="Times New Roman"/>
                <w:b/>
              </w:rPr>
              <w:t>AND</w:t>
            </w:r>
          </w:p>
        </w:tc>
      </w:tr>
      <w:tr w:rsidR="000D0207" w:rsidRPr="00927499" w:rsidTr="00442529">
        <w:tc>
          <w:tcPr>
            <w:tcW w:w="1256" w:type="dxa"/>
          </w:tcPr>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STEP</w:t>
            </w:r>
          </w:p>
          <w:p w:rsidR="000D0207" w:rsidRPr="00927499" w:rsidRDefault="000D0207" w:rsidP="00442529">
            <w:pPr>
              <w:spacing w:after="0" w:line="240" w:lineRule="auto"/>
              <w:jc w:val="center"/>
              <w:rPr>
                <w:rFonts w:ascii="Times New Roman" w:hAnsi="Times New Roman"/>
              </w:rPr>
            </w:pPr>
            <w:r w:rsidRPr="00927499">
              <w:rPr>
                <w:rFonts w:ascii="Times New Roman" w:hAnsi="Times New Roman"/>
              </w:rPr>
              <w:t xml:space="preserve"> 4</w:t>
            </w:r>
          </w:p>
        </w:tc>
        <w:tc>
          <w:tcPr>
            <w:tcW w:w="9760" w:type="dxa"/>
          </w:tcPr>
          <w:p w:rsidR="000D0207" w:rsidRPr="00927499" w:rsidRDefault="000D0207" w:rsidP="00442529">
            <w:pPr>
              <w:spacing w:after="0" w:line="240" w:lineRule="auto"/>
              <w:rPr>
                <w:rFonts w:ascii="Times New Roman" w:hAnsi="Times New Roman"/>
              </w:rPr>
            </w:pPr>
            <w:r w:rsidRPr="00927499">
              <w:rPr>
                <w:rFonts w:ascii="Times New Roman" w:hAnsi="Times New Roman"/>
              </w:rPr>
              <w:t>Due to the identified Other Health Impairment, the student needs specially designed instruction.</w:t>
            </w:r>
          </w:p>
        </w:tc>
      </w:tr>
    </w:tbl>
    <w:p w:rsidR="000D0207" w:rsidRPr="00927499" w:rsidRDefault="000D0207" w:rsidP="00B74BD9">
      <w:pPr>
        <w:rPr>
          <w:rFonts w:ascii="Times New Roman" w:hAnsi="Times New Roman"/>
        </w:rPr>
      </w:pPr>
    </w:p>
    <w:sectPr w:rsidR="000D0207" w:rsidRPr="00927499"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07" w:rsidRDefault="000D0207" w:rsidP="00B74BD9">
      <w:pPr>
        <w:spacing w:after="0" w:line="240" w:lineRule="auto"/>
      </w:pPr>
      <w:r>
        <w:separator/>
      </w:r>
    </w:p>
  </w:endnote>
  <w:endnote w:type="continuationSeparator" w:id="0">
    <w:p w:rsidR="000D0207" w:rsidRDefault="000D0207" w:rsidP="00B7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07" w:rsidRPr="00907AF0" w:rsidRDefault="000D0207" w:rsidP="00FE26A1">
    <w:pPr>
      <w:pStyle w:val="Footer"/>
      <w:tabs>
        <w:tab w:val="clear" w:pos="9360"/>
        <w:tab w:val="right" w:pos="10450"/>
      </w:tabs>
      <w:rPr>
        <w:rFonts w:ascii="Times New Roman" w:hAnsi="Times New Roman"/>
        <w:sz w:val="18"/>
      </w:rPr>
    </w:pPr>
    <w:r w:rsidRPr="00907AF0">
      <w:rPr>
        <w:rFonts w:ascii="Times New Roman" w:hAnsi="Times New Roman"/>
        <w:sz w:val="18"/>
      </w:rPr>
      <w:t>2011</w:t>
    </w:r>
    <w:r>
      <w:rPr>
        <w:rFonts w:ascii="Times New Roman" w:hAnsi="Times New Roman"/>
        <w:sz w:val="18"/>
      </w:rPr>
      <w:t xml:space="preserve"> EW9</w:t>
    </w:r>
    <w:r w:rsidRPr="00907AF0">
      <w:rPr>
        <w:rFonts w:ascii="Times New Roman" w:hAnsi="Times New Roman"/>
        <w:sz w:val="18"/>
      </w:rPr>
      <w:t xml:space="preserve"> OHI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07" w:rsidRDefault="000D0207" w:rsidP="00B74BD9">
      <w:pPr>
        <w:spacing w:after="0" w:line="240" w:lineRule="auto"/>
      </w:pPr>
      <w:r>
        <w:separator/>
      </w:r>
    </w:p>
  </w:footnote>
  <w:footnote w:type="continuationSeparator" w:id="0">
    <w:p w:rsidR="000D0207" w:rsidRDefault="000D0207" w:rsidP="00B74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557BE"/>
    <w:rsid w:val="000775A4"/>
    <w:rsid w:val="00093D61"/>
    <w:rsid w:val="000B5625"/>
    <w:rsid w:val="000B713C"/>
    <w:rsid w:val="000D0207"/>
    <w:rsid w:val="00136461"/>
    <w:rsid w:val="00160C35"/>
    <w:rsid w:val="001F67D6"/>
    <w:rsid w:val="00207A28"/>
    <w:rsid w:val="0022133F"/>
    <w:rsid w:val="00277D82"/>
    <w:rsid w:val="002E4F3E"/>
    <w:rsid w:val="003C3D9D"/>
    <w:rsid w:val="003F62C6"/>
    <w:rsid w:val="00431F86"/>
    <w:rsid w:val="00442529"/>
    <w:rsid w:val="004C4B95"/>
    <w:rsid w:val="004E72E6"/>
    <w:rsid w:val="00596266"/>
    <w:rsid w:val="005C4981"/>
    <w:rsid w:val="00653610"/>
    <w:rsid w:val="006A6EED"/>
    <w:rsid w:val="007C3414"/>
    <w:rsid w:val="007F1258"/>
    <w:rsid w:val="0082319C"/>
    <w:rsid w:val="008747B7"/>
    <w:rsid w:val="008757BD"/>
    <w:rsid w:val="00907AF0"/>
    <w:rsid w:val="00927499"/>
    <w:rsid w:val="009437B1"/>
    <w:rsid w:val="00974D70"/>
    <w:rsid w:val="009A341D"/>
    <w:rsid w:val="009C63D0"/>
    <w:rsid w:val="00A35B5E"/>
    <w:rsid w:val="00A37EDE"/>
    <w:rsid w:val="00A643DD"/>
    <w:rsid w:val="00B67C18"/>
    <w:rsid w:val="00B74BD9"/>
    <w:rsid w:val="00BB2DFE"/>
    <w:rsid w:val="00C02129"/>
    <w:rsid w:val="00C738C0"/>
    <w:rsid w:val="00C926E1"/>
    <w:rsid w:val="00CD625E"/>
    <w:rsid w:val="00CE331E"/>
    <w:rsid w:val="00D0566E"/>
    <w:rsid w:val="00D06060"/>
    <w:rsid w:val="00D2368E"/>
    <w:rsid w:val="00D57BA1"/>
    <w:rsid w:val="00DA404F"/>
    <w:rsid w:val="00DB7067"/>
    <w:rsid w:val="00DC2950"/>
    <w:rsid w:val="00DC486A"/>
    <w:rsid w:val="00E00F98"/>
    <w:rsid w:val="00E14FAA"/>
    <w:rsid w:val="00E34F60"/>
    <w:rsid w:val="00E41D05"/>
    <w:rsid w:val="00FB44C6"/>
    <w:rsid w:val="00FB4921"/>
    <w:rsid w:val="00FE26A1"/>
    <w:rsid w:val="00FF0C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74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74BD9"/>
    <w:rPr>
      <w:rFonts w:cs="Times New Roman"/>
    </w:rPr>
  </w:style>
  <w:style w:type="paragraph" w:styleId="Footer">
    <w:name w:val="footer"/>
    <w:basedOn w:val="Normal"/>
    <w:link w:val="FooterChar"/>
    <w:uiPriority w:val="99"/>
    <w:rsid w:val="00B74B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4BD9"/>
    <w:rPr>
      <w:rFonts w:cs="Times New Roman"/>
    </w:rPr>
  </w:style>
  <w:style w:type="paragraph" w:styleId="BalloonText">
    <w:name w:val="Balloon Text"/>
    <w:basedOn w:val="Normal"/>
    <w:link w:val="BalloonTextChar"/>
    <w:uiPriority w:val="99"/>
    <w:semiHidden/>
    <w:rsid w:val="00B7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325</Words>
  <Characters>1858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10</cp:revision>
  <cp:lastPrinted>2010-07-29T18:59:00Z</cp:lastPrinted>
  <dcterms:created xsi:type="dcterms:W3CDTF">2010-11-22T16:13:00Z</dcterms:created>
  <dcterms:modified xsi:type="dcterms:W3CDTF">2011-05-11T14:50:00Z</dcterms:modified>
</cp:coreProperties>
</file>